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西峡县丹水联盛加油站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豫安评</w:t>
            </w:r>
            <w:r>
              <w:rPr>
                <w:rFonts w:hint="eastAsia"/>
                <w:sz w:val="21"/>
                <w:szCs w:val="21"/>
                <w:lang w:eastAsia="zh-CN"/>
              </w:rPr>
              <w:t>2022100224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 w:ascii="Times New Roman" w:hAnsi="Times New Roman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西峡县丹水联盛加油站位于西峡县丹水镇丹水村二组（G312公路西侧），为非公司私营企业，法定代表人贾景龙。站区占地面积约2168.2m</w:t>
            </w:r>
            <w:r>
              <w:rPr>
                <w:color w:val="auto"/>
                <w:sz w:val="21"/>
                <w:szCs w:val="21"/>
                <w:vertAlign w:val="superscript"/>
              </w:rPr>
              <w:t>2</w:t>
            </w:r>
            <w:r>
              <w:rPr>
                <w:color w:val="auto"/>
                <w:sz w:val="21"/>
                <w:szCs w:val="21"/>
              </w:rPr>
              <w:t>，现有人员7人，其中有安全管理人员1名，具体负责加油站的安全管理工作。2019年12月取得《危险化学品经营许可证》宛危化经字【2019】0873号，有效期至2022年12月4日，许可经营范围为乙醇汽油、柴油。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该站安装有潜泵加油机6台（其中两台停用），地埋式油罐4个，其中40m</w:t>
            </w:r>
            <w:r>
              <w:rPr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color w:val="auto"/>
                <w:sz w:val="21"/>
                <w:szCs w:val="21"/>
              </w:rPr>
              <w:t>汽油罐2个，40m</w:t>
            </w:r>
            <w:r>
              <w:rPr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color w:val="auto"/>
                <w:sz w:val="21"/>
                <w:szCs w:val="21"/>
              </w:rPr>
              <w:t>柴油罐2个。柴油折半后总储量120m</w:t>
            </w:r>
            <w:r>
              <w:rPr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color w:val="auto"/>
                <w:sz w:val="21"/>
                <w:szCs w:val="21"/>
              </w:rPr>
              <w:t>。根据《汽车加油加气加氢站技术标准》GB50156-2021中加油站分级的标准，西峡县丹水联盛加油站属二级加油站。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西峡县丹水联盛加油站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2022.9.17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2022.9.17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20C6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adjustRightInd w:val="0"/>
      <w:snapToGrid w:val="0"/>
      <w:jc w:val="center"/>
      <w:outlineLvl w:val="2"/>
    </w:pPr>
    <w:rPr>
      <w:b/>
      <w:bCs/>
      <w:color w:val="FF0000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2023-02-06T06:59:50Z</dcterms:created>
  <dc:creator>Administrator</dc:creator>
  <cp:lastModifiedBy>如果可以</cp:lastModifiedBy>
  <dcterms:modified xsi:type="dcterms:W3CDTF">2023-02-06T06:59:54Z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FF98C7AFD0FF484C8F9285B95FB995F9</vt:lpwstr>
  </property>
</Properties>
</file>