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0E66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0A09B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99BCD9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73196E4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75D8DEB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EDB661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32BE9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51EC7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0B8627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桐柏东兴成品油销售有限公司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安全现状评价</w:t>
            </w:r>
          </w:p>
        </w:tc>
      </w:tr>
      <w:tr w14:paraId="78D12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299741F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754DBE8"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050081</w:t>
            </w:r>
          </w:p>
        </w:tc>
      </w:tr>
      <w:tr w14:paraId="14EFE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20FF563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1EB9407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eastAsia="宋体" w:cs="Times New Roman"/>
                <w:sz w:val="22"/>
                <w:szCs w:val="21"/>
              </w:rPr>
              <w:t>桐柏东兴成品油销售有限公司位于桐柏县吴城镇三里长街，为有限责任公司，法定代表人王海荣。站区占地面积为900m</w:t>
            </w:r>
            <w:r>
              <w:rPr>
                <w:rFonts w:eastAsia="宋体" w:cs="Times New Roman"/>
                <w:sz w:val="22"/>
                <w:szCs w:val="21"/>
                <w:vertAlign w:val="superscript"/>
              </w:rPr>
              <w:t>2</w:t>
            </w:r>
            <w:r>
              <w:rPr>
                <w:rFonts w:eastAsia="宋体" w:cs="Times New Roman"/>
                <w:sz w:val="22"/>
                <w:szCs w:val="21"/>
              </w:rPr>
              <w:t>，现有人员5人，其中有安全管理人员1名，具体负责加油站的安全管理工作。该站取得《危险化学品经营许可证》宛危化经字[2021]0096号，有效期至2024年6月15日，许可经营范围为乙醇汽油、柴油。该站安装有加油机4台，地埋式双层油罐4个，其中40m</w:t>
            </w:r>
            <w:r>
              <w:rPr>
                <w:rFonts w:eastAsia="宋体" w:cs="Times New Roman"/>
                <w:sz w:val="22"/>
                <w:szCs w:val="21"/>
                <w:vertAlign w:val="superscript"/>
              </w:rPr>
              <w:t>3</w:t>
            </w:r>
            <w:r>
              <w:rPr>
                <w:rFonts w:eastAsia="宋体" w:cs="Times New Roman"/>
                <w:sz w:val="22"/>
                <w:szCs w:val="21"/>
              </w:rPr>
              <w:t>汽油罐2个，40m</w:t>
            </w:r>
            <w:r>
              <w:rPr>
                <w:rFonts w:eastAsia="宋体" w:cs="Times New Roman"/>
                <w:sz w:val="22"/>
                <w:szCs w:val="21"/>
                <w:vertAlign w:val="superscript"/>
              </w:rPr>
              <w:t>3</w:t>
            </w:r>
            <w:r>
              <w:rPr>
                <w:rFonts w:eastAsia="宋体" w:cs="Times New Roman"/>
                <w:sz w:val="22"/>
                <w:szCs w:val="21"/>
              </w:rPr>
              <w:t>柴油罐2个（其中1座柴油罐为隔仓罐，一半已停用）。柴油折半后总储量110m</w:t>
            </w:r>
            <w:r>
              <w:rPr>
                <w:rFonts w:eastAsia="宋体" w:cs="Times New Roman"/>
                <w:sz w:val="22"/>
                <w:szCs w:val="21"/>
                <w:vertAlign w:val="superscript"/>
              </w:rPr>
              <w:t>3</w:t>
            </w:r>
            <w:r>
              <w:rPr>
                <w:rFonts w:eastAsia="宋体" w:cs="Times New Roman"/>
                <w:sz w:val="22"/>
                <w:szCs w:val="21"/>
              </w:rPr>
              <w:t>。根据《汽车加油加气加氢站技术标准》GB50156-2021中加油站分级的标准，桐柏东兴成品油销售有限公司属二级加油站。</w:t>
            </w:r>
          </w:p>
        </w:tc>
      </w:tr>
      <w:tr w14:paraId="6924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28F5158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C1BF8C1">
            <w:pPr>
              <w:pStyle w:val="4"/>
              <w:ind w:firstLine="440" w:firstLineChars="200"/>
              <w:rPr>
                <w:rFonts w:hint="eastAsia"/>
              </w:rPr>
            </w:pPr>
            <w:r>
              <w:rPr>
                <w:rFonts w:eastAsia="宋体" w:cs="Times New Roman"/>
                <w:sz w:val="22"/>
                <w:szCs w:val="21"/>
              </w:rPr>
              <w:t>桐柏东兴成品油销售有限公司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50902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8DE235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2D24B3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2080E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48CC0B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07C0A97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22DCE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D6CBF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22873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BA8C81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DFE4AD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50D0B1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BD88AC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3976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C76C40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0220FCA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AD534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FB5B39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29E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8AF5F5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AE93B6B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AE47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FD0138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9C53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20A566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CA5BF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8D99316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69D949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8C16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35CDDE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A6F85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B7FF5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FBAA12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21B9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C055D0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6C61091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1E1463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86D309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9B0A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00FB04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6DF7D77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C15881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A5C8DA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8671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1AE39A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83DB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1A43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439FCE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105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C5809A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9851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A95E96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6861F7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59D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E8F4A5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B9EF24B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CB15E67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46A2A1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9990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AE56DD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5898158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06ADF16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007E61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966E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B1C6D8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816F660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D252322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5D1FEB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6BE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2289A0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2518265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55BE479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11A6DE8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9F16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F3ECC0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341DE58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38BBC7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5623F6E0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32E23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E1AF6F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CA423B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69DAB6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55AB7E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BE1F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46C70E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57EA96F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ED3F4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979326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320BD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20BC3A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4E41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D29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011E27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11BA1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62CABB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C3F3E3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588069">
            <w:pPr>
              <w:spacing w:line="2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1DB74D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04E2348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0AB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2024-08-22T01:08:30Z</dcterms:created>
  <dc:creator>Administrator</dc:creator>
  <cp:lastModifiedBy>如果可以</cp:lastModifiedBy>
  <dcterms:modified xsi:type="dcterms:W3CDTF">2024-08-22T01:08:35Z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B2F9C3A5FD2E406AA7D43783E7673815_12</vt:lpwstr>
  </property>
</Properties>
</file>