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1759A">
      <w:pPr>
        <w:spacing w:line="360" w:lineRule="auto"/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网上公开信息表</w:t>
      </w:r>
    </w:p>
    <w:tbl>
      <w:tblPr>
        <w:tblStyle w:val="2"/>
        <w:tblW w:w="91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662E5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2D98D12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48E88EF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0E83751A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60BCDE8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1E214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83CFA2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419968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社旗县华裕加油站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4EC8C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35BD14F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1F836541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豫安评202603194002</w:t>
            </w:r>
          </w:p>
        </w:tc>
      </w:tr>
      <w:tr w14:paraId="41E61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5BC4363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437BCD0D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  <w:t>社旗县华裕加油站位于社旗县郝寨镇年庄，为个人独资企业，法定代表人黄梦超。站区占地面积约1764.54m</w:t>
            </w:r>
            <w:r>
              <w:rPr>
                <w:rFonts w:hint="eastAsia" w:ascii="Times New Roman"/>
                <w:color w:val="auto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  <w:t>，现有人员2人，有安全管理人员1名，具体负责加油站的安全管理工作。取得有《危险化学品经营许可证》，证书编号：41130013202500461，有效期至2026年5月23日，许可经营范围为乙醇汽油、柴油。</w:t>
            </w:r>
          </w:p>
          <w:p w14:paraId="3E71807E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该站安装有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双油品双枪自吸</w:t>
            </w:r>
            <w:r>
              <w:rPr>
                <w:rFonts w:ascii="Times New Roman"/>
                <w:color w:val="auto"/>
                <w:sz w:val="21"/>
                <w:szCs w:val="21"/>
              </w:rPr>
              <w:t>加油机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4</w:t>
            </w:r>
            <w:r>
              <w:rPr>
                <w:rFonts w:ascii="Times New Roman"/>
                <w:color w:val="auto"/>
                <w:sz w:val="21"/>
                <w:szCs w:val="21"/>
              </w:rPr>
              <w:t>台，地埋式油罐4个，其中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3</w:t>
            </w:r>
            <w:r>
              <w:rPr>
                <w:rFonts w:ascii="Times New Roman"/>
                <w:color w:val="auto"/>
                <w:sz w:val="21"/>
                <w:szCs w:val="21"/>
              </w:rPr>
              <w:t>0m</w:t>
            </w:r>
            <w:r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rFonts w:ascii="Times New Roman"/>
                <w:color w:val="auto"/>
                <w:sz w:val="21"/>
                <w:szCs w:val="21"/>
              </w:rPr>
              <w:t>汽油罐2个，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3</w:t>
            </w:r>
            <w:r>
              <w:rPr>
                <w:rFonts w:ascii="Times New Roman"/>
                <w:color w:val="auto"/>
                <w:sz w:val="21"/>
                <w:szCs w:val="21"/>
              </w:rPr>
              <w:t>0m</w:t>
            </w:r>
            <w:r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rFonts w:ascii="Times New Roman"/>
                <w:color w:val="auto"/>
                <w:sz w:val="21"/>
                <w:szCs w:val="21"/>
              </w:rPr>
              <w:t>柴油罐2个。柴油折半后总储量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90</w:t>
            </w:r>
            <w:r>
              <w:rPr>
                <w:rFonts w:ascii="Times New Roman"/>
                <w:color w:val="auto"/>
                <w:sz w:val="21"/>
                <w:szCs w:val="21"/>
              </w:rPr>
              <w:t>m</w:t>
            </w:r>
            <w:r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rFonts w:ascii="Times New Roman"/>
                <w:color w:val="auto"/>
                <w:sz w:val="21"/>
                <w:szCs w:val="21"/>
              </w:rPr>
              <w:t>。根据《汽车加油加气加氢站技术标准》GB50156-2021中加油站分级的标准，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社旗县华裕加油站</w:t>
            </w:r>
            <w:r>
              <w:rPr>
                <w:rFonts w:ascii="Times New Roman"/>
                <w:color w:val="auto"/>
                <w:sz w:val="21"/>
                <w:szCs w:val="21"/>
              </w:rPr>
              <w:t>属</w:t>
            </w:r>
            <w:r>
              <w:rPr>
                <w:rFonts w:hint="eastAsia" w:ascii="Times New Roman"/>
                <w:color w:val="auto"/>
                <w:sz w:val="21"/>
                <w:szCs w:val="21"/>
              </w:rPr>
              <w:t>三</w:t>
            </w:r>
            <w:r>
              <w:rPr>
                <w:rFonts w:ascii="Times New Roman"/>
                <w:color w:val="auto"/>
                <w:sz w:val="21"/>
                <w:szCs w:val="21"/>
              </w:rPr>
              <w:t>级加油站。</w:t>
            </w:r>
          </w:p>
        </w:tc>
      </w:tr>
      <w:tr w14:paraId="11E56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300F64D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21BFC303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社旗县华裕加油站符合国家有关的法律、法规及标准的要求，经营场地及储存设施符合《汽车加油加气加氢站技术标准》GB50156-2021的有关规定，符合加油站安全经营条件。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5841F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274A95C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23D537C9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3A6B1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noWrap w:val="0"/>
            <w:vAlign w:val="center"/>
          </w:tcPr>
          <w:p w14:paraId="1098F5A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66A8CFF7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BF1F69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03293A9">
            <w:pPr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郑艳君</w:t>
            </w:r>
          </w:p>
        </w:tc>
      </w:tr>
      <w:tr w14:paraId="0DDA1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noWrap w:val="0"/>
            <w:vAlign w:val="center"/>
          </w:tcPr>
          <w:p w14:paraId="34ECDD9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4594A904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30AF15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61E6E2F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胡文海</w:t>
            </w:r>
          </w:p>
        </w:tc>
      </w:tr>
      <w:tr w14:paraId="3E1FF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7E3F119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5B07169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B844D8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45CA35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2D56D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6A2D3E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7385B18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F908E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C9FD0B9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7FD77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2C0B01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EE0EE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0FCE93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DAAAE29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3FF6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CB00E6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311B830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18A5C5F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E0F4E0D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4BE8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9F1EC9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236BBAE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A747BC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ADF74C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E3E3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478113A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20A6EC2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176F34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57A524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49C26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DE717A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119E2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98C2C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30BF0C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339A4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D3FDFF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EBDDDA7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9F74119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23BAA9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CCF7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90B225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26C77DC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40160A4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4708B19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66D64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8D622A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6F0F811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8AD35A9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1E5159B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647D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6C3FE1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2438C1B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F74F603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7F1BC9A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1B3D7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9C9998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38B6992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EE7857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3FFAF5C2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70488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5C5497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88FE49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5FB953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C678F2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0076A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3E37C0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3B84E7E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8D77B8D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EF4CF1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3D15B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8D5902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F228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99D4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2026.3.10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CFCFD7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56437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D8B590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1ED66D5">
            <w:pPr>
              <w:spacing w:line="280" w:lineRule="exact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3D6FF65">
            <w:pPr>
              <w:spacing w:line="28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2026.3.10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8E2EC61">
            <w:pPr>
              <w:spacing w:line="28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7BFE8C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9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2026-06-03T08:35:20Z</dcterms:created>
  <dc:creator>Administrator</dc:creator>
  <cp:lastModifiedBy>如果可以</cp:lastModifiedBy>
  <dcterms:modified xsi:type="dcterms:W3CDTF">2026-06-03T08:35:38Z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KSOTemplateDocerSaveRecord">
    <vt:lpwstr>eyJoZGlkIjoiNDFlNjgwOWM3ODVjYzQzZmYwZWViOTBmNmY1NTRlNzAiLCJ1c2VySWQiOiIyOTE3MDg1MTMifQ==</vt:lpwstr>
  </property>
  <property fmtid="{D5CDD505-2E9C-101B-9397-08002B2CF9AE}" pid="4" name="ICV">
    <vt:lpwstr>30AECF8D8FC94D319BA61B54A67818DB_12</vt:lpwstr>
  </property>
</Properties>
</file>